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AB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十二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电能 能量守恒定律</w:t>
      </w:r>
    </w:p>
    <w:p w14:paraId="0CB005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第3节  实验：电池电动势和内阻的测量</w:t>
      </w:r>
    </w:p>
    <w:p w14:paraId="18E5D2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1.测量电池电动势和内阻实验的原理是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。即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E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U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+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Ir</m:t>
        </m:r>
      </m:oMath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asciiTheme="minorEastAsia" w:hAnsiTheme="minorEastAsia" w:cstheme="minorEastAsia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实验电路图如图所示。</w:t>
      </w:r>
    </w:p>
    <w:p w14:paraId="7BC2D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788160" cy="1042670"/>
            <wp:effectExtent l="0" t="0" r="2540" b="5080"/>
            <wp:docPr id="79" name="图片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4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88160" cy="104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AF11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2.数据处理方法：（1）公式法；（2）作图法。</w:t>
      </w:r>
    </w:p>
    <w:p w14:paraId="0B4FFAF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</w:t>
      </w:r>
      <w:r>
        <w:rPr>
          <w:sz w:val="21"/>
        </w:rPr>
        <w:t>注意事项与误差分析</w:t>
      </w:r>
    </w:p>
    <w:p w14:paraId="35119E6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为使电池的路端电压有明显变化，应选取内阻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的旧干电池和内阻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的电压表。</w:t>
      </w:r>
    </w:p>
    <w:p w14:paraId="2C68ED1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实验中不能将电流调得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，且读数要快，读完后立即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电源，防止干电池大电流放电时内阻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的明显变化。</w:t>
      </w:r>
    </w:p>
    <w:p w14:paraId="61FFC47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3980180</wp:posOffset>
            </wp:positionH>
            <wp:positionV relativeFrom="paragraph">
              <wp:posOffset>154940</wp:posOffset>
            </wp:positionV>
            <wp:extent cx="1280795" cy="1051560"/>
            <wp:effectExtent l="0" t="0" r="14605" b="15240"/>
            <wp:wrapTight wrapText="bothSides">
              <wp:wrapPolygon>
                <wp:start x="0" y="0"/>
                <wp:lineTo x="0" y="21130"/>
                <wp:lineTo x="21204" y="21130"/>
                <wp:lineTo x="21204" y="0"/>
                <wp:lineTo x="0" y="0"/>
              </wp:wrapPolygon>
            </wp:wrapTight>
            <wp:docPr id="100003" name="图片 100003" descr="@@@670c40cf-61c6-4127-872f-8fa5dbd37f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670c40cf-61c6-4127-872f-8fa5dbd37f7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0795" cy="1051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当干电池的路端电压变化不很明显时，作图像时，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单位可取得小一些，且纵轴起点可不从零开始。如图所示，此时图线与纵轴交点仍为电池的电动势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，但图线与横轴交点不再是短路电流，内阻要在直线上取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的两点用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＝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求出。</w:t>
      </w:r>
    </w:p>
    <w:p w14:paraId="35D2891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</w:t>
      </w:r>
      <w:r>
        <w:rPr>
          <w:rFonts w:hint="eastAsia"/>
          <w:sz w:val="21"/>
          <w:lang w:val="en-US" w:eastAsia="zh-CN"/>
        </w:rPr>
        <w:t>4</w:t>
      </w:r>
      <w:r>
        <w:rPr>
          <w:sz w:val="21"/>
        </w:rPr>
        <w:t>）偶然误差：主要来源于电压表和电流表的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以及作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>－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图像时描点不准确。</w:t>
      </w:r>
    </w:p>
    <w:p w14:paraId="7B0B340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i/>
          <w:sz w:val="21"/>
          <w:lang w:val="en-US" w:eastAsia="zh-CN"/>
        </w:rPr>
      </w:pPr>
      <w:r>
        <w:rPr>
          <w:sz w:val="21"/>
        </w:rPr>
        <w:t>（</w:t>
      </w:r>
      <w:r>
        <w:rPr>
          <w:rFonts w:hint="eastAsia"/>
          <w:sz w:val="21"/>
          <w:lang w:val="en-US" w:eastAsia="zh-CN"/>
        </w:rPr>
        <w:t>5</w:t>
      </w:r>
      <w:r>
        <w:rPr>
          <w:sz w:val="21"/>
        </w:rPr>
        <w:t>）系统误差：主要原因是电压表的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作用，使得电流表上读出的数值比流过电源的电流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一些。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>越大，电流表的读数与总电流的偏差就越大，将测量结果与真实情况在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>－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坐标系中表示出来，如图所示，可见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真</w:t>
      </w:r>
      <w:r>
        <w:rPr>
          <w:sz w:val="21"/>
        </w:rPr>
        <w:t>，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真</w:t>
      </w:r>
      <w:r>
        <w:rPr>
          <w:rFonts w:ascii="宋体" w:hAnsi="宋体" w:eastAsia="宋体" w:cs="宋体"/>
          <w:i w:val="0"/>
          <w:iCs/>
          <w:sz w:val="21"/>
          <w:vertAlign w:val="baseline"/>
        </w:rPr>
        <w:t>。</w:t>
      </w:r>
    </w:p>
    <w:p w14:paraId="50BE9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419225" cy="1070610"/>
            <wp:effectExtent l="0" t="0" r="9525" b="15240"/>
            <wp:docPr id="100005" name="图片 100005" descr="@@@f0bc80e4-3a4a-4d97-9a10-8f84bcb041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f0bc80e4-3a4a-4d97-9a10-8f84bcb041c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7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AC8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A11FCCB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F9035B"/>
    <w:rsid w:val="10E87F18"/>
    <w:rsid w:val="140908D1"/>
    <w:rsid w:val="31D9592F"/>
    <w:rsid w:val="385A5863"/>
    <w:rsid w:val="38C7491A"/>
    <w:rsid w:val="3A0177D1"/>
    <w:rsid w:val="3D281519"/>
    <w:rsid w:val="414A5F02"/>
    <w:rsid w:val="42B74272"/>
    <w:rsid w:val="44117EA6"/>
    <w:rsid w:val="459E23E7"/>
    <w:rsid w:val="487B4BF3"/>
    <w:rsid w:val="4DCC3515"/>
    <w:rsid w:val="4F7B197C"/>
    <w:rsid w:val="54617393"/>
    <w:rsid w:val="586D5544"/>
    <w:rsid w:val="5B56564E"/>
    <w:rsid w:val="63BC55AE"/>
    <w:rsid w:val="640B10C9"/>
    <w:rsid w:val="749B0247"/>
    <w:rsid w:val="79F05B90"/>
    <w:rsid w:val="7A15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2025-12-24T04:20:34Z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